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A4C9" w14:textId="77777777" w:rsidR="00267177" w:rsidRDefault="00000000">
      <w:pPr>
        <w:pStyle w:val="BodyText"/>
        <w:ind w:left="2757"/>
        <w:rPr>
          <w:sz w:val="20"/>
        </w:rPr>
      </w:pPr>
      <w:r>
        <w:rPr>
          <w:noProof/>
          <w:sz w:val="20"/>
        </w:rPr>
        <w:drawing>
          <wp:inline distT="0" distB="0" distL="0" distR="0" wp14:anchorId="524174D2" wp14:editId="341A0B51">
            <wp:extent cx="2626515" cy="907732"/>
            <wp:effectExtent l="0" t="0" r="0" b="0"/>
            <wp:docPr id="1" name="Image 1" descr="IU trident logo. Words say Department of Earth Sciences. School of Science. Indiana University - Purdue University Indianapoli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U trident logo. Words say Department of Earth Sciences. School of Science. Indiana University - Purdue University Indianapolis. "/>
                    <pic:cNvPicPr/>
                  </pic:nvPicPr>
                  <pic:blipFill>
                    <a:blip r:embed="rId4" cstate="print"/>
                    <a:stretch>
                      <a:fillRect/>
                    </a:stretch>
                  </pic:blipFill>
                  <pic:spPr>
                    <a:xfrm>
                      <a:off x="0" y="0"/>
                      <a:ext cx="2626515" cy="907732"/>
                    </a:xfrm>
                    <a:prstGeom prst="rect">
                      <a:avLst/>
                    </a:prstGeom>
                  </pic:spPr>
                </pic:pic>
              </a:graphicData>
            </a:graphic>
          </wp:inline>
        </w:drawing>
      </w:r>
    </w:p>
    <w:p w14:paraId="72EAB086" w14:textId="77777777" w:rsidR="00267177" w:rsidRDefault="00267177">
      <w:pPr>
        <w:pStyle w:val="BodyText"/>
        <w:rPr>
          <w:sz w:val="20"/>
        </w:rPr>
      </w:pPr>
    </w:p>
    <w:p w14:paraId="3082E81C" w14:textId="77777777" w:rsidR="00267177" w:rsidRDefault="00267177">
      <w:pPr>
        <w:pStyle w:val="BodyText"/>
        <w:rPr>
          <w:sz w:val="25"/>
        </w:rPr>
      </w:pPr>
    </w:p>
    <w:p w14:paraId="290F5583" w14:textId="77777777" w:rsidR="00267177" w:rsidRDefault="00000000">
      <w:pPr>
        <w:spacing w:before="90" w:line="276" w:lineRule="auto"/>
        <w:ind w:left="117" w:right="186"/>
        <w:rPr>
          <w:b/>
          <w:i/>
          <w:sz w:val="24"/>
        </w:rPr>
      </w:pPr>
      <w:r>
        <w:rPr>
          <w:b/>
          <w:i/>
          <w:color w:val="191919"/>
          <w:sz w:val="24"/>
        </w:rPr>
        <w:t>Opportunities</w:t>
      </w:r>
      <w:r>
        <w:rPr>
          <w:b/>
          <w:i/>
          <w:color w:val="191919"/>
          <w:spacing w:val="-4"/>
          <w:sz w:val="24"/>
        </w:rPr>
        <w:t xml:space="preserve"> </w:t>
      </w:r>
      <w:r>
        <w:rPr>
          <w:b/>
          <w:i/>
          <w:color w:val="191919"/>
          <w:sz w:val="24"/>
        </w:rPr>
        <w:t>for</w:t>
      </w:r>
      <w:r>
        <w:rPr>
          <w:b/>
          <w:i/>
          <w:color w:val="191919"/>
          <w:spacing w:val="-4"/>
          <w:sz w:val="24"/>
        </w:rPr>
        <w:t xml:space="preserve"> </w:t>
      </w:r>
      <w:r>
        <w:rPr>
          <w:b/>
          <w:i/>
          <w:color w:val="191919"/>
          <w:sz w:val="24"/>
        </w:rPr>
        <w:t>Reform</w:t>
      </w:r>
      <w:r>
        <w:rPr>
          <w:b/>
          <w:i/>
          <w:color w:val="191919"/>
          <w:spacing w:val="-4"/>
          <w:sz w:val="24"/>
        </w:rPr>
        <w:t xml:space="preserve"> </w:t>
      </w:r>
      <w:r>
        <w:rPr>
          <w:b/>
          <w:i/>
          <w:color w:val="191919"/>
          <w:sz w:val="24"/>
        </w:rPr>
        <w:t>in</w:t>
      </w:r>
      <w:r>
        <w:rPr>
          <w:b/>
          <w:i/>
          <w:color w:val="191919"/>
          <w:spacing w:val="-4"/>
          <w:sz w:val="24"/>
        </w:rPr>
        <w:t xml:space="preserve"> </w:t>
      </w:r>
      <w:r>
        <w:rPr>
          <w:b/>
          <w:i/>
          <w:color w:val="191919"/>
          <w:sz w:val="24"/>
        </w:rPr>
        <w:t>Myanmar’s</w:t>
      </w:r>
      <w:r>
        <w:rPr>
          <w:b/>
          <w:i/>
          <w:color w:val="191919"/>
          <w:spacing w:val="-4"/>
          <w:sz w:val="24"/>
        </w:rPr>
        <w:t xml:space="preserve"> </w:t>
      </w:r>
      <w:r>
        <w:rPr>
          <w:b/>
          <w:i/>
          <w:color w:val="191919"/>
          <w:sz w:val="24"/>
        </w:rPr>
        <w:t>Conflict</w:t>
      </w:r>
      <w:r>
        <w:rPr>
          <w:b/>
          <w:i/>
          <w:color w:val="191919"/>
          <w:spacing w:val="-4"/>
          <w:sz w:val="24"/>
        </w:rPr>
        <w:t xml:space="preserve"> </w:t>
      </w:r>
      <w:r>
        <w:rPr>
          <w:b/>
          <w:i/>
          <w:color w:val="191919"/>
          <w:sz w:val="24"/>
        </w:rPr>
        <w:t>Economy:</w:t>
      </w:r>
      <w:r>
        <w:rPr>
          <w:b/>
          <w:i/>
          <w:color w:val="191919"/>
          <w:spacing w:val="-4"/>
          <w:sz w:val="24"/>
        </w:rPr>
        <w:t xml:space="preserve"> </w:t>
      </w:r>
      <w:r>
        <w:rPr>
          <w:b/>
          <w:i/>
          <w:color w:val="191919"/>
          <w:sz w:val="24"/>
        </w:rPr>
        <w:t>Researching</w:t>
      </w:r>
      <w:r>
        <w:rPr>
          <w:b/>
          <w:i/>
          <w:color w:val="191919"/>
          <w:spacing w:val="-4"/>
          <w:sz w:val="24"/>
        </w:rPr>
        <w:t xml:space="preserve"> </w:t>
      </w:r>
      <w:r>
        <w:rPr>
          <w:b/>
          <w:i/>
          <w:color w:val="191919"/>
          <w:sz w:val="24"/>
        </w:rPr>
        <w:t>Options</w:t>
      </w:r>
      <w:r>
        <w:rPr>
          <w:b/>
          <w:i/>
          <w:color w:val="191919"/>
          <w:spacing w:val="-4"/>
          <w:sz w:val="24"/>
        </w:rPr>
        <w:t xml:space="preserve"> </w:t>
      </w:r>
      <w:r>
        <w:rPr>
          <w:b/>
          <w:i/>
          <w:color w:val="191919"/>
          <w:sz w:val="24"/>
        </w:rPr>
        <w:t>for</w:t>
      </w:r>
      <w:r>
        <w:rPr>
          <w:b/>
          <w:i/>
          <w:color w:val="191919"/>
          <w:spacing w:val="-4"/>
          <w:sz w:val="24"/>
        </w:rPr>
        <w:t xml:space="preserve"> </w:t>
      </w:r>
      <w:r>
        <w:rPr>
          <w:b/>
          <w:i/>
          <w:color w:val="191919"/>
          <w:sz w:val="24"/>
        </w:rPr>
        <w:t>Natural Resource Governance in Myanmar</w:t>
      </w:r>
    </w:p>
    <w:p w14:paraId="4C50462D" w14:textId="77777777" w:rsidR="00267177" w:rsidRDefault="00267177">
      <w:pPr>
        <w:pStyle w:val="BodyText"/>
        <w:spacing w:before="5"/>
        <w:rPr>
          <w:b/>
          <w:i/>
          <w:sz w:val="27"/>
        </w:rPr>
      </w:pPr>
    </w:p>
    <w:p w14:paraId="3EA1000B" w14:textId="77777777" w:rsidR="00267177" w:rsidRDefault="00000000">
      <w:pPr>
        <w:pStyle w:val="BodyText"/>
        <w:spacing w:line="276" w:lineRule="auto"/>
        <w:ind w:left="117" w:right="2731"/>
      </w:pPr>
      <w:r>
        <w:t>A</w:t>
      </w:r>
      <w:r>
        <w:rPr>
          <w:spacing w:val="-5"/>
        </w:rPr>
        <w:t xml:space="preserve"> </w:t>
      </w:r>
      <w:r>
        <w:t>report</w:t>
      </w:r>
      <w:r>
        <w:rPr>
          <w:spacing w:val="-5"/>
        </w:rPr>
        <w:t xml:space="preserve"> </w:t>
      </w:r>
      <w:r>
        <w:t>submitted</w:t>
      </w:r>
      <w:r>
        <w:rPr>
          <w:spacing w:val="-5"/>
        </w:rPr>
        <w:t xml:space="preserve"> </w:t>
      </w:r>
      <w:r>
        <w:t>to</w:t>
      </w:r>
      <w:r>
        <w:rPr>
          <w:spacing w:val="-5"/>
        </w:rPr>
        <w:t xml:space="preserve"> </w:t>
      </w:r>
      <w:r>
        <w:t>Suzanne</w:t>
      </w:r>
      <w:r>
        <w:rPr>
          <w:spacing w:val="-6"/>
        </w:rPr>
        <w:t xml:space="preserve"> </w:t>
      </w:r>
      <w:proofErr w:type="spellStart"/>
      <w:r>
        <w:t>Yountchi</w:t>
      </w:r>
      <w:proofErr w:type="spellEnd"/>
      <w:r>
        <w:t>,</w:t>
      </w:r>
      <w:r>
        <w:rPr>
          <w:spacing w:val="-5"/>
        </w:rPr>
        <w:t xml:space="preserve"> </w:t>
      </w:r>
      <w:r>
        <w:t>U.S.</w:t>
      </w:r>
      <w:r>
        <w:rPr>
          <w:spacing w:val="-5"/>
        </w:rPr>
        <w:t xml:space="preserve"> </w:t>
      </w:r>
      <w:r>
        <w:t>Embassy</w:t>
      </w:r>
      <w:r>
        <w:rPr>
          <w:spacing w:val="-5"/>
        </w:rPr>
        <w:t xml:space="preserve"> </w:t>
      </w:r>
      <w:r>
        <w:t>Myanmar June 13, 2017</w:t>
      </w:r>
    </w:p>
    <w:p w14:paraId="418B7BB7" w14:textId="77777777" w:rsidR="00267177" w:rsidRDefault="00267177">
      <w:pPr>
        <w:pStyle w:val="BodyText"/>
        <w:spacing w:before="10"/>
        <w:rPr>
          <w:sz w:val="27"/>
        </w:rPr>
      </w:pPr>
    </w:p>
    <w:p w14:paraId="1F15ED87" w14:textId="77777777" w:rsidR="00267177" w:rsidRDefault="00000000">
      <w:pPr>
        <w:pStyle w:val="BodyText"/>
        <w:ind w:left="117"/>
      </w:pPr>
      <w:r>
        <w:t>IUPUI</w:t>
      </w:r>
      <w:r>
        <w:rPr>
          <w:spacing w:val="-2"/>
        </w:rPr>
        <w:t xml:space="preserve"> </w:t>
      </w:r>
      <w:r>
        <w:t>Department</w:t>
      </w:r>
      <w:r>
        <w:rPr>
          <w:spacing w:val="-1"/>
        </w:rPr>
        <w:t xml:space="preserve"> </w:t>
      </w:r>
      <w:r>
        <w:t>of</w:t>
      </w:r>
      <w:r>
        <w:rPr>
          <w:spacing w:val="-1"/>
        </w:rPr>
        <w:t xml:space="preserve"> </w:t>
      </w:r>
      <w:r>
        <w:t>Earth</w:t>
      </w:r>
      <w:r>
        <w:rPr>
          <w:spacing w:val="-1"/>
        </w:rPr>
        <w:t xml:space="preserve"> </w:t>
      </w:r>
      <w:r>
        <w:rPr>
          <w:spacing w:val="-2"/>
        </w:rPr>
        <w:t>Sciences</w:t>
      </w:r>
    </w:p>
    <w:p w14:paraId="274629EA" w14:textId="77777777" w:rsidR="00267177" w:rsidRDefault="00000000">
      <w:pPr>
        <w:pStyle w:val="BodyText"/>
        <w:spacing w:before="41" w:line="276" w:lineRule="auto"/>
        <w:ind w:left="117" w:right="186"/>
      </w:pPr>
      <w:r>
        <w:t>Derek Gibson, Shelby Gills, Garrett Goff, Chase Howard, Theresa Hudson, Christa Phelps, Jennifer</w:t>
      </w:r>
      <w:r>
        <w:rPr>
          <w:spacing w:val="-4"/>
        </w:rPr>
        <w:t xml:space="preserve"> </w:t>
      </w:r>
      <w:r>
        <w:t>Laughlin,</w:t>
      </w:r>
      <w:r>
        <w:rPr>
          <w:spacing w:val="-5"/>
        </w:rPr>
        <w:t xml:space="preserve"> </w:t>
      </w:r>
      <w:r>
        <w:t>Leanne</w:t>
      </w:r>
      <w:r>
        <w:rPr>
          <w:spacing w:val="-5"/>
        </w:rPr>
        <w:t xml:space="preserve"> </w:t>
      </w:r>
      <w:proofErr w:type="spellStart"/>
      <w:r>
        <w:t>Lautzenhiser</w:t>
      </w:r>
      <w:proofErr w:type="spellEnd"/>
      <w:r>
        <w:t>,</w:t>
      </w:r>
      <w:r>
        <w:rPr>
          <w:spacing w:val="-5"/>
        </w:rPr>
        <w:t xml:space="preserve"> </w:t>
      </w:r>
      <w:r>
        <w:t>Chris</w:t>
      </w:r>
      <w:r>
        <w:rPr>
          <w:spacing w:val="-4"/>
        </w:rPr>
        <w:t xml:space="preserve"> </w:t>
      </w:r>
      <w:r>
        <w:t>Mallery,</w:t>
      </w:r>
      <w:r>
        <w:rPr>
          <w:spacing w:val="-5"/>
        </w:rPr>
        <w:t xml:space="preserve"> </w:t>
      </w:r>
      <w:r>
        <w:t>Taylor</w:t>
      </w:r>
      <w:r>
        <w:rPr>
          <w:spacing w:val="-4"/>
        </w:rPr>
        <w:t xml:space="preserve"> </w:t>
      </w:r>
      <w:proofErr w:type="spellStart"/>
      <w:r>
        <w:t>Rupard</w:t>
      </w:r>
      <w:proofErr w:type="spellEnd"/>
      <w:r>
        <w:t>,</w:t>
      </w:r>
      <w:r>
        <w:rPr>
          <w:spacing w:val="-5"/>
        </w:rPr>
        <w:t xml:space="preserve"> </w:t>
      </w:r>
      <w:r>
        <w:t>Ian</w:t>
      </w:r>
      <w:r>
        <w:rPr>
          <w:spacing w:val="-4"/>
        </w:rPr>
        <w:t xml:space="preserve"> </w:t>
      </w:r>
      <w:r>
        <w:t>Sampson,</w:t>
      </w:r>
      <w:r>
        <w:rPr>
          <w:spacing w:val="-4"/>
        </w:rPr>
        <w:t xml:space="preserve"> </w:t>
      </w:r>
      <w:r>
        <w:t xml:space="preserve">Thomas Utter, Courtney Wells; Professor Gabriel </w:t>
      </w:r>
      <w:proofErr w:type="spellStart"/>
      <w:r>
        <w:t>Filippelli</w:t>
      </w:r>
      <w:proofErr w:type="spellEnd"/>
    </w:p>
    <w:p w14:paraId="49C2AFA1" w14:textId="77777777" w:rsidR="00267177" w:rsidRDefault="00267177">
      <w:pPr>
        <w:pStyle w:val="BodyText"/>
        <w:rPr>
          <w:sz w:val="26"/>
        </w:rPr>
      </w:pPr>
    </w:p>
    <w:p w14:paraId="4CD8811D" w14:textId="77777777" w:rsidR="00267177" w:rsidRDefault="00267177">
      <w:pPr>
        <w:pStyle w:val="BodyText"/>
        <w:spacing w:before="11"/>
        <w:rPr>
          <w:sz w:val="28"/>
        </w:rPr>
      </w:pPr>
    </w:p>
    <w:p w14:paraId="28DE1645" w14:textId="77777777" w:rsidR="00267177" w:rsidRDefault="00000000">
      <w:pPr>
        <w:pStyle w:val="Heading1"/>
        <w:spacing w:before="0"/>
      </w:pPr>
      <w:r>
        <w:rPr>
          <w:spacing w:val="-2"/>
        </w:rPr>
        <w:t>Overview</w:t>
      </w:r>
    </w:p>
    <w:p w14:paraId="6B091BA6" w14:textId="77777777" w:rsidR="00267177" w:rsidRDefault="00000000">
      <w:pPr>
        <w:pStyle w:val="BodyText"/>
        <w:spacing w:before="41" w:line="276" w:lineRule="auto"/>
        <w:ind w:left="117" w:right="186"/>
      </w:pPr>
      <w:r>
        <w:t>Several opportunities exist for Myanmar to strategically develop environmental protections, optimize</w:t>
      </w:r>
      <w:r>
        <w:rPr>
          <w:spacing w:val="-4"/>
        </w:rPr>
        <w:t xml:space="preserve"> </w:t>
      </w:r>
      <w:r>
        <w:t>resource</w:t>
      </w:r>
      <w:r>
        <w:rPr>
          <w:spacing w:val="-4"/>
        </w:rPr>
        <w:t xml:space="preserve"> </w:t>
      </w:r>
      <w:r>
        <w:t>utilization</w:t>
      </w:r>
      <w:r>
        <w:rPr>
          <w:spacing w:val="-3"/>
        </w:rPr>
        <w:t xml:space="preserve"> </w:t>
      </w:r>
      <w:r>
        <w:t>and</w:t>
      </w:r>
      <w:r>
        <w:rPr>
          <w:spacing w:val="-3"/>
        </w:rPr>
        <w:t xml:space="preserve"> </w:t>
      </w:r>
      <w:r>
        <w:t>recovery,</w:t>
      </w:r>
      <w:r>
        <w:rPr>
          <w:spacing w:val="-3"/>
        </w:rPr>
        <w:t xml:space="preserve"> </w:t>
      </w:r>
      <w:r>
        <w:t>and</w:t>
      </w:r>
      <w:r>
        <w:rPr>
          <w:spacing w:val="-3"/>
        </w:rPr>
        <w:t xml:space="preserve"> </w:t>
      </w:r>
      <w:r>
        <w:t>develop</w:t>
      </w:r>
      <w:r>
        <w:rPr>
          <w:spacing w:val="-3"/>
        </w:rPr>
        <w:t xml:space="preserve"> </w:t>
      </w:r>
      <w:r>
        <w:t>a</w:t>
      </w:r>
      <w:r>
        <w:rPr>
          <w:spacing w:val="-4"/>
        </w:rPr>
        <w:t xml:space="preserve"> </w:t>
      </w:r>
      <w:r>
        <w:t>more</w:t>
      </w:r>
      <w:r>
        <w:rPr>
          <w:spacing w:val="-4"/>
        </w:rPr>
        <w:t xml:space="preserve"> </w:t>
      </w:r>
      <w:r>
        <w:t>informed</w:t>
      </w:r>
      <w:r>
        <w:rPr>
          <w:spacing w:val="-3"/>
        </w:rPr>
        <w:t xml:space="preserve"> </w:t>
      </w:r>
      <w:r>
        <w:t>and</w:t>
      </w:r>
      <w:r>
        <w:rPr>
          <w:spacing w:val="-3"/>
        </w:rPr>
        <w:t xml:space="preserve"> </w:t>
      </w:r>
      <w:r>
        <w:t>skilled</w:t>
      </w:r>
      <w:r>
        <w:rPr>
          <w:spacing w:val="-3"/>
        </w:rPr>
        <w:t xml:space="preserve"> </w:t>
      </w:r>
      <w:r>
        <w:t xml:space="preserve">workforce </w:t>
      </w:r>
      <w:proofErr w:type="gramStart"/>
      <w:r>
        <w:t>in the area of</w:t>
      </w:r>
      <w:proofErr w:type="gramEnd"/>
      <w:r>
        <w:t xml:space="preserve"> environment and resource studies. We developed these opportunities in a set of presentations already delivered, based largely on approaches that other countries have used to protect resources and to maximize national benefits from these resources. Here, we summarize our main points from these presentations.</w:t>
      </w:r>
    </w:p>
    <w:p w14:paraId="57768D30" w14:textId="77777777" w:rsidR="00267177" w:rsidRDefault="00267177">
      <w:pPr>
        <w:pStyle w:val="BodyText"/>
        <w:spacing w:before="7"/>
        <w:rPr>
          <w:sz w:val="27"/>
        </w:rPr>
      </w:pPr>
    </w:p>
    <w:p w14:paraId="7A135B34" w14:textId="77777777" w:rsidR="00267177" w:rsidRDefault="00000000">
      <w:pPr>
        <w:pStyle w:val="Heading1"/>
      </w:pPr>
      <w:r>
        <w:t>Resource</w:t>
      </w:r>
      <w:r>
        <w:rPr>
          <w:spacing w:val="-4"/>
        </w:rPr>
        <w:t xml:space="preserve"> </w:t>
      </w:r>
      <w:r>
        <w:t>identification</w:t>
      </w:r>
      <w:r>
        <w:rPr>
          <w:spacing w:val="-3"/>
        </w:rPr>
        <w:t xml:space="preserve"> </w:t>
      </w:r>
      <w:r>
        <w:t>and</w:t>
      </w:r>
      <w:r>
        <w:rPr>
          <w:spacing w:val="-4"/>
        </w:rPr>
        <w:t xml:space="preserve"> </w:t>
      </w:r>
      <w:r>
        <w:t>expertise</w:t>
      </w:r>
      <w:r>
        <w:rPr>
          <w:spacing w:val="-3"/>
        </w:rPr>
        <w:t xml:space="preserve"> </w:t>
      </w:r>
      <w:r>
        <w:rPr>
          <w:spacing w:val="-2"/>
        </w:rPr>
        <w:t>training</w:t>
      </w:r>
    </w:p>
    <w:p w14:paraId="539EC1E4" w14:textId="77777777" w:rsidR="00267177" w:rsidRDefault="00000000">
      <w:pPr>
        <w:pStyle w:val="BodyText"/>
        <w:spacing w:before="41" w:line="276" w:lineRule="auto"/>
        <w:ind w:left="117" w:right="172"/>
      </w:pPr>
      <w:r>
        <w:t xml:space="preserve">Vast reserves of untapped extractive resources exist within the borders of Myanmar in the form of jade minerals, gemstones, oil, and natural gas. With the rebuilding of Myanmar’s governmental, financial, and environmental policies, significant potential exists for the efficient extraction of these resources </w:t>
      </w:r>
      <w:proofErr w:type="gramStart"/>
      <w:r>
        <w:t>in order to</w:t>
      </w:r>
      <w:proofErr w:type="gramEnd"/>
      <w:r>
        <w:t xml:space="preserve"> improve the economy of the country and, with that, the lives of the Burmese citizens. To ensure that the resources are extracted and used responsibly, a top priority should be to establish accurate quantified estimates of the remaining reserves of these resources within Myanmar’s borders. This can be accomplished by establishing a federal Geological Survey, tasked with </w:t>
      </w:r>
      <w:proofErr w:type="gramStart"/>
      <w:r>
        <w:t>mapping</w:t>
      </w:r>
      <w:proofErr w:type="gramEnd"/>
      <w:r>
        <w:t xml:space="preserve"> and extrapolating the extent of the currently known resources, as well as the quality and extraction economics of these resources. This will require training</w:t>
      </w:r>
      <w:r>
        <w:rPr>
          <w:spacing w:val="-4"/>
        </w:rPr>
        <w:t xml:space="preserve"> </w:t>
      </w:r>
      <w:r>
        <w:t>scientists,</w:t>
      </w:r>
      <w:r>
        <w:rPr>
          <w:spacing w:val="-4"/>
        </w:rPr>
        <w:t xml:space="preserve"> </w:t>
      </w:r>
      <w:r>
        <w:t>engineers,</w:t>
      </w:r>
      <w:r>
        <w:rPr>
          <w:spacing w:val="-4"/>
        </w:rPr>
        <w:t xml:space="preserve"> </w:t>
      </w:r>
      <w:r>
        <w:t>and</w:t>
      </w:r>
      <w:r>
        <w:rPr>
          <w:spacing w:val="-4"/>
        </w:rPr>
        <w:t xml:space="preserve"> </w:t>
      </w:r>
      <w:r>
        <w:t>environmental</w:t>
      </w:r>
      <w:r>
        <w:rPr>
          <w:spacing w:val="-4"/>
        </w:rPr>
        <w:t xml:space="preserve"> </w:t>
      </w:r>
      <w:r>
        <w:t>specialists</w:t>
      </w:r>
      <w:r>
        <w:rPr>
          <w:spacing w:val="-4"/>
        </w:rPr>
        <w:t xml:space="preserve"> </w:t>
      </w:r>
      <w:r>
        <w:t>at</w:t>
      </w:r>
      <w:r>
        <w:rPr>
          <w:spacing w:val="-4"/>
        </w:rPr>
        <w:t xml:space="preserve"> </w:t>
      </w:r>
      <w:r>
        <w:t>the</w:t>
      </w:r>
      <w:r>
        <w:rPr>
          <w:spacing w:val="-5"/>
        </w:rPr>
        <w:t xml:space="preserve"> </w:t>
      </w:r>
      <w:r>
        <w:t>university</w:t>
      </w:r>
      <w:r>
        <w:rPr>
          <w:spacing w:val="-4"/>
        </w:rPr>
        <w:t xml:space="preserve"> </w:t>
      </w:r>
      <w:r>
        <w:t>and</w:t>
      </w:r>
      <w:r>
        <w:rPr>
          <w:spacing w:val="-4"/>
        </w:rPr>
        <w:t xml:space="preserve"> </w:t>
      </w:r>
      <w:r>
        <w:t>indeed</w:t>
      </w:r>
      <w:r>
        <w:rPr>
          <w:spacing w:val="-4"/>
        </w:rPr>
        <w:t xml:space="preserve"> </w:t>
      </w:r>
      <w:r>
        <w:t xml:space="preserve">graduate student levels in the broad </w:t>
      </w:r>
      <w:proofErr w:type="gramStart"/>
      <w:r>
        <w:t>geosciences, and</w:t>
      </w:r>
      <w:proofErr w:type="gramEnd"/>
      <w:r>
        <w:t xml:space="preserve"> retaining these trained individuals in-country to further federal expertise building and to provide non-governmental entities with a pool of qualified individuals. This has multiple benefits: the potential economic gains associated with</w:t>
      </w:r>
    </w:p>
    <w:p w14:paraId="0C81262B" w14:textId="77777777" w:rsidR="00267177" w:rsidRDefault="00267177">
      <w:pPr>
        <w:spacing w:line="276" w:lineRule="auto"/>
        <w:sectPr w:rsidR="00267177">
          <w:type w:val="continuous"/>
          <w:pgSz w:w="12240" w:h="15840"/>
          <w:pgMar w:top="1460" w:right="1340" w:bottom="280" w:left="1320" w:header="720" w:footer="720" w:gutter="0"/>
          <w:cols w:space="720"/>
        </w:sectPr>
      </w:pPr>
    </w:p>
    <w:p w14:paraId="51A1E708" w14:textId="77777777" w:rsidR="00267177" w:rsidRDefault="00000000">
      <w:pPr>
        <w:pStyle w:val="BodyText"/>
        <w:spacing w:before="68" w:line="276" w:lineRule="auto"/>
        <w:ind w:left="117" w:right="172"/>
      </w:pPr>
      <w:r>
        <w:lastRenderedPageBreak/>
        <w:t>accurate</w:t>
      </w:r>
      <w:r>
        <w:rPr>
          <w:spacing w:val="-4"/>
        </w:rPr>
        <w:t xml:space="preserve"> </w:t>
      </w:r>
      <w:r>
        <w:t>and</w:t>
      </w:r>
      <w:r>
        <w:rPr>
          <w:spacing w:val="-3"/>
        </w:rPr>
        <w:t xml:space="preserve"> </w:t>
      </w:r>
      <w:r>
        <w:t>updated</w:t>
      </w:r>
      <w:r>
        <w:rPr>
          <w:spacing w:val="-3"/>
        </w:rPr>
        <w:t xml:space="preserve"> </w:t>
      </w:r>
      <w:r>
        <w:t>resource</w:t>
      </w:r>
      <w:r>
        <w:rPr>
          <w:spacing w:val="-4"/>
        </w:rPr>
        <w:t xml:space="preserve"> </w:t>
      </w:r>
      <w:r>
        <w:t>maps</w:t>
      </w:r>
      <w:r>
        <w:rPr>
          <w:spacing w:val="-4"/>
        </w:rPr>
        <w:t xml:space="preserve"> </w:t>
      </w:r>
      <w:r>
        <w:t>can</w:t>
      </w:r>
      <w:r>
        <w:rPr>
          <w:spacing w:val="-3"/>
        </w:rPr>
        <w:t xml:space="preserve"> </w:t>
      </w:r>
      <w:r>
        <w:t>offset</w:t>
      </w:r>
      <w:r>
        <w:rPr>
          <w:spacing w:val="-3"/>
        </w:rPr>
        <w:t xml:space="preserve"> </w:t>
      </w:r>
      <w:r>
        <w:t>initial</w:t>
      </w:r>
      <w:r>
        <w:rPr>
          <w:spacing w:val="-3"/>
        </w:rPr>
        <w:t xml:space="preserve"> </w:t>
      </w:r>
      <w:r>
        <w:t>expenditures</w:t>
      </w:r>
      <w:r>
        <w:rPr>
          <w:spacing w:val="-3"/>
        </w:rPr>
        <w:t xml:space="preserve"> </w:t>
      </w:r>
      <w:r>
        <w:t>required</w:t>
      </w:r>
      <w:r>
        <w:rPr>
          <w:spacing w:val="-3"/>
        </w:rPr>
        <w:t xml:space="preserve"> </w:t>
      </w:r>
      <w:r>
        <w:t>for</w:t>
      </w:r>
      <w:r>
        <w:rPr>
          <w:spacing w:val="-3"/>
        </w:rPr>
        <w:t xml:space="preserve"> </w:t>
      </w:r>
      <w:r>
        <w:t>the</w:t>
      </w:r>
      <w:r>
        <w:rPr>
          <w:spacing w:val="-4"/>
        </w:rPr>
        <w:t xml:space="preserve"> </w:t>
      </w:r>
      <w:r>
        <w:t>development of a well-trained team of federal geoscientists, and building an expert workforce in-country significantly enhances the capacity for entrepreneurship and the potential for in-sourcing of expertise in developing sustainable commercial enterprises revolving around resources.</w:t>
      </w:r>
    </w:p>
    <w:p w14:paraId="4B290C93" w14:textId="77777777" w:rsidR="00267177" w:rsidRDefault="00267177">
      <w:pPr>
        <w:pStyle w:val="BodyText"/>
        <w:spacing w:before="9"/>
        <w:rPr>
          <w:sz w:val="27"/>
        </w:rPr>
      </w:pPr>
    </w:p>
    <w:p w14:paraId="00D4481C" w14:textId="77777777" w:rsidR="00267177" w:rsidRDefault="00000000">
      <w:pPr>
        <w:pStyle w:val="BodyText"/>
        <w:spacing w:line="276" w:lineRule="auto"/>
        <w:ind w:left="117" w:right="136"/>
      </w:pPr>
      <w:r>
        <w:t>Myanmar employs in practice a very short economic valuation chain to resources that are identified and extracted. Many of these resources, including stone, metal, and hydrocarbons, are exported</w:t>
      </w:r>
      <w:r>
        <w:rPr>
          <w:spacing w:val="-3"/>
        </w:rPr>
        <w:t xml:space="preserve"> </w:t>
      </w:r>
      <w:r>
        <w:t>with</w:t>
      </w:r>
      <w:r>
        <w:rPr>
          <w:spacing w:val="-3"/>
        </w:rPr>
        <w:t xml:space="preserve"> </w:t>
      </w:r>
      <w:r>
        <w:t>very</w:t>
      </w:r>
      <w:r>
        <w:rPr>
          <w:spacing w:val="-3"/>
        </w:rPr>
        <w:t xml:space="preserve"> </w:t>
      </w:r>
      <w:r>
        <w:t>little</w:t>
      </w:r>
      <w:r>
        <w:rPr>
          <w:spacing w:val="-4"/>
        </w:rPr>
        <w:t xml:space="preserve"> </w:t>
      </w:r>
      <w:r>
        <w:t>processing,</w:t>
      </w:r>
      <w:r>
        <w:rPr>
          <w:spacing w:val="-3"/>
        </w:rPr>
        <w:t xml:space="preserve"> </w:t>
      </w:r>
      <w:r>
        <w:t>and</w:t>
      </w:r>
      <w:r>
        <w:rPr>
          <w:spacing w:val="-3"/>
        </w:rPr>
        <w:t xml:space="preserve"> </w:t>
      </w:r>
      <w:r>
        <w:t>imported</w:t>
      </w:r>
      <w:r>
        <w:rPr>
          <w:spacing w:val="-3"/>
        </w:rPr>
        <w:t xml:space="preserve"> </w:t>
      </w:r>
      <w:r>
        <w:t>back</w:t>
      </w:r>
      <w:r>
        <w:rPr>
          <w:spacing w:val="-3"/>
        </w:rPr>
        <w:t xml:space="preserve"> </w:t>
      </w:r>
      <w:r>
        <w:t>again</w:t>
      </w:r>
      <w:r>
        <w:rPr>
          <w:spacing w:val="-3"/>
        </w:rPr>
        <w:t xml:space="preserve"> </w:t>
      </w:r>
      <w:r>
        <w:t>for</w:t>
      </w:r>
      <w:r>
        <w:rPr>
          <w:spacing w:val="-3"/>
        </w:rPr>
        <w:t xml:space="preserve"> </w:t>
      </w:r>
      <w:r>
        <w:t>use</w:t>
      </w:r>
      <w:r>
        <w:rPr>
          <w:spacing w:val="-4"/>
        </w:rPr>
        <w:t xml:space="preserve"> </w:t>
      </w:r>
      <w:r>
        <w:t>after</w:t>
      </w:r>
      <w:r>
        <w:rPr>
          <w:spacing w:val="-3"/>
        </w:rPr>
        <w:t xml:space="preserve"> </w:t>
      </w:r>
      <w:r>
        <w:t>refining/finishing.</w:t>
      </w:r>
      <w:r>
        <w:rPr>
          <w:spacing w:val="-3"/>
        </w:rPr>
        <w:t xml:space="preserve"> </w:t>
      </w:r>
      <w:r>
        <w:t>It</w:t>
      </w:r>
      <w:r>
        <w:rPr>
          <w:spacing w:val="-3"/>
        </w:rPr>
        <w:t xml:space="preserve"> </w:t>
      </w:r>
      <w:r>
        <w:t xml:space="preserve">is important to develop training and capacity to promote effective beneficiation—i.e., </w:t>
      </w:r>
      <w:proofErr w:type="spellStart"/>
      <w:r>
        <w:t>a</w:t>
      </w:r>
      <w:proofErr w:type="spellEnd"/>
      <w:r>
        <w:t xml:space="preserve"> improving the economic value of a raw resource by processing, refining, and/or finishing. This process also can be integrated into a full value philosophy whereby the leftover material is otherwise purposed or recycled as a valuable commodity in and of itself. The two hurdles to this resource reform are developing the infrastructure and capacity for beneficiation and developing the</w:t>
      </w:r>
      <w:r>
        <w:rPr>
          <w:spacing w:val="40"/>
        </w:rPr>
        <w:t xml:space="preserve"> </w:t>
      </w:r>
      <w:r>
        <w:t>trained local workforce to perform this process. Both hurdles can be overcome with a combination of national investments and strategic international partnerships with an aim to capture greater economic benefit from resource extraction, while also valuing education and workforce development, and environmental stewardship, as economic benefits for current and future generations of Burmese.</w:t>
      </w:r>
    </w:p>
    <w:p w14:paraId="6ADF1271" w14:textId="77777777" w:rsidR="00267177" w:rsidRDefault="00267177">
      <w:pPr>
        <w:pStyle w:val="BodyText"/>
        <w:spacing w:before="3"/>
        <w:rPr>
          <w:sz w:val="27"/>
        </w:rPr>
      </w:pPr>
    </w:p>
    <w:p w14:paraId="0AD362B4" w14:textId="77777777" w:rsidR="00267177" w:rsidRDefault="00000000">
      <w:pPr>
        <w:pStyle w:val="Heading1"/>
      </w:pPr>
      <w:r>
        <w:t>Environmental,</w:t>
      </w:r>
      <w:r>
        <w:rPr>
          <w:spacing w:val="-5"/>
        </w:rPr>
        <w:t xml:space="preserve"> </w:t>
      </w:r>
      <w:r>
        <w:t>economic,</w:t>
      </w:r>
      <w:r>
        <w:rPr>
          <w:spacing w:val="-3"/>
        </w:rPr>
        <w:t xml:space="preserve"> </w:t>
      </w:r>
      <w:r>
        <w:t>and</w:t>
      </w:r>
      <w:r>
        <w:rPr>
          <w:spacing w:val="-2"/>
        </w:rPr>
        <w:t xml:space="preserve"> </w:t>
      </w:r>
      <w:r>
        <w:t>human</w:t>
      </w:r>
      <w:r>
        <w:rPr>
          <w:spacing w:val="-3"/>
        </w:rPr>
        <w:t xml:space="preserve"> </w:t>
      </w:r>
      <w:r>
        <w:t>health</w:t>
      </w:r>
      <w:r>
        <w:rPr>
          <w:spacing w:val="-3"/>
        </w:rPr>
        <w:t xml:space="preserve"> </w:t>
      </w:r>
      <w:r>
        <w:t>issues</w:t>
      </w:r>
      <w:r>
        <w:rPr>
          <w:spacing w:val="-2"/>
        </w:rPr>
        <w:t xml:space="preserve"> </w:t>
      </w:r>
      <w:r>
        <w:t>around</w:t>
      </w:r>
      <w:r>
        <w:rPr>
          <w:spacing w:val="-3"/>
        </w:rPr>
        <w:t xml:space="preserve"> </w:t>
      </w:r>
      <w:r>
        <w:t>resource</w:t>
      </w:r>
      <w:r>
        <w:rPr>
          <w:spacing w:val="-3"/>
        </w:rPr>
        <w:t xml:space="preserve"> </w:t>
      </w:r>
      <w:r>
        <w:rPr>
          <w:spacing w:val="-2"/>
        </w:rPr>
        <w:t>extraction</w:t>
      </w:r>
    </w:p>
    <w:p w14:paraId="6A7E56C0" w14:textId="77777777" w:rsidR="00267177" w:rsidRDefault="00000000">
      <w:pPr>
        <w:pStyle w:val="BodyText"/>
        <w:spacing w:before="40" w:line="276" w:lineRule="auto"/>
        <w:ind w:left="117" w:right="118"/>
      </w:pPr>
      <w:r>
        <w:t>The major natural resources of Myanmar (Jade, Teak wood, and Natural gas) represent great national assets, but have not been managed sustainably, in such a way as to balance short-term profit,</w:t>
      </w:r>
      <w:r>
        <w:rPr>
          <w:spacing w:val="-3"/>
        </w:rPr>
        <w:t xml:space="preserve"> </w:t>
      </w:r>
      <w:r>
        <w:t>environmental</w:t>
      </w:r>
      <w:r>
        <w:rPr>
          <w:spacing w:val="-3"/>
        </w:rPr>
        <w:t xml:space="preserve"> </w:t>
      </w:r>
      <w:r>
        <w:t>health,</w:t>
      </w:r>
      <w:r>
        <w:rPr>
          <w:spacing w:val="-3"/>
        </w:rPr>
        <w:t xml:space="preserve"> </w:t>
      </w:r>
      <w:r>
        <w:t>and</w:t>
      </w:r>
      <w:r>
        <w:rPr>
          <w:spacing w:val="-3"/>
        </w:rPr>
        <w:t xml:space="preserve"> </w:t>
      </w:r>
      <w:r>
        <w:t>human</w:t>
      </w:r>
      <w:r>
        <w:rPr>
          <w:spacing w:val="-3"/>
        </w:rPr>
        <w:t xml:space="preserve"> </w:t>
      </w:r>
      <w:r>
        <w:t>health.</w:t>
      </w:r>
      <w:r>
        <w:rPr>
          <w:spacing w:val="-4"/>
        </w:rPr>
        <w:t xml:space="preserve"> </w:t>
      </w:r>
      <w:r>
        <w:rPr>
          <w:i/>
        </w:rPr>
        <w:t>Jade</w:t>
      </w:r>
      <w:r>
        <w:rPr>
          <w:i/>
          <w:spacing w:val="-4"/>
        </w:rPr>
        <w:t xml:space="preserve"> </w:t>
      </w:r>
      <w:r>
        <w:t>represents</w:t>
      </w:r>
      <w:r>
        <w:rPr>
          <w:spacing w:val="-3"/>
        </w:rPr>
        <w:t xml:space="preserve"> </w:t>
      </w:r>
      <w:r>
        <w:t>a</w:t>
      </w:r>
      <w:r>
        <w:rPr>
          <w:spacing w:val="-4"/>
        </w:rPr>
        <w:t xml:space="preserve"> </w:t>
      </w:r>
      <w:r>
        <w:t>large</w:t>
      </w:r>
      <w:r>
        <w:rPr>
          <w:spacing w:val="-4"/>
        </w:rPr>
        <w:t xml:space="preserve"> </w:t>
      </w:r>
      <w:r>
        <w:t>percentage</w:t>
      </w:r>
      <w:r>
        <w:rPr>
          <w:spacing w:val="-4"/>
        </w:rPr>
        <w:t xml:space="preserve"> </w:t>
      </w:r>
      <w:r>
        <w:t>of</w:t>
      </w:r>
      <w:r>
        <w:rPr>
          <w:spacing w:val="-3"/>
        </w:rPr>
        <w:t xml:space="preserve"> </w:t>
      </w:r>
      <w:r>
        <w:t>Myanmar’s GDP, but much of the jade is exported with little or no net value improvement from processing</w:t>
      </w:r>
      <w:r>
        <w:rPr>
          <w:spacing w:val="40"/>
        </w:rPr>
        <w:t xml:space="preserve"> </w:t>
      </w:r>
      <w:r>
        <w:t>or finishing. Furthermore, there are issues with occupational health and safety of mining operations as well as a lack of transparency in the jade industry. Laos might be a good development model, as since 2003 they have invested heavily in developing maps of resource and</w:t>
      </w:r>
      <w:r>
        <w:rPr>
          <w:spacing w:val="-1"/>
        </w:rPr>
        <w:t xml:space="preserve"> </w:t>
      </w:r>
      <w:r>
        <w:t>in</w:t>
      </w:r>
      <w:r>
        <w:rPr>
          <w:spacing w:val="-1"/>
        </w:rPr>
        <w:t xml:space="preserve"> </w:t>
      </w:r>
      <w:r>
        <w:t>working</w:t>
      </w:r>
      <w:r>
        <w:rPr>
          <w:spacing w:val="-1"/>
        </w:rPr>
        <w:t xml:space="preserve"> </w:t>
      </w:r>
      <w:r>
        <w:t>collaboratively</w:t>
      </w:r>
      <w:r>
        <w:rPr>
          <w:spacing w:val="-1"/>
        </w:rPr>
        <w:t xml:space="preserve"> </w:t>
      </w:r>
      <w:r>
        <w:t>with</w:t>
      </w:r>
      <w:r>
        <w:rPr>
          <w:spacing w:val="-1"/>
        </w:rPr>
        <w:t xml:space="preserve"> </w:t>
      </w:r>
      <w:r>
        <w:t>a</w:t>
      </w:r>
      <w:r>
        <w:rPr>
          <w:spacing w:val="-2"/>
        </w:rPr>
        <w:t xml:space="preserve"> </w:t>
      </w:r>
      <w:r>
        <w:t>host</w:t>
      </w:r>
      <w:r>
        <w:rPr>
          <w:spacing w:val="-1"/>
        </w:rPr>
        <w:t xml:space="preserve"> </w:t>
      </w:r>
      <w:r>
        <w:t>on</w:t>
      </w:r>
      <w:r>
        <w:rPr>
          <w:spacing w:val="-1"/>
        </w:rPr>
        <w:t xml:space="preserve"> </w:t>
      </w:r>
      <w:r>
        <w:t>international</w:t>
      </w:r>
      <w:r>
        <w:rPr>
          <w:spacing w:val="-1"/>
        </w:rPr>
        <w:t xml:space="preserve"> </w:t>
      </w:r>
      <w:r>
        <w:t>partners</w:t>
      </w:r>
      <w:r>
        <w:rPr>
          <w:spacing w:val="-1"/>
        </w:rPr>
        <w:t xml:space="preserve"> </w:t>
      </w:r>
      <w:r>
        <w:t>to</w:t>
      </w:r>
      <w:r>
        <w:rPr>
          <w:spacing w:val="-1"/>
        </w:rPr>
        <w:t xml:space="preserve"> </w:t>
      </w:r>
      <w:r>
        <w:t>develop</w:t>
      </w:r>
      <w:r>
        <w:rPr>
          <w:spacing w:val="-1"/>
        </w:rPr>
        <w:t xml:space="preserve"> </w:t>
      </w:r>
      <w:r>
        <w:t>a</w:t>
      </w:r>
      <w:r>
        <w:rPr>
          <w:spacing w:val="-2"/>
        </w:rPr>
        <w:t xml:space="preserve"> </w:t>
      </w:r>
      <w:r>
        <w:t>robust</w:t>
      </w:r>
      <w:r>
        <w:rPr>
          <w:spacing w:val="-1"/>
        </w:rPr>
        <w:t xml:space="preserve"> </w:t>
      </w:r>
      <w:r>
        <w:t>and</w:t>
      </w:r>
      <w:r>
        <w:rPr>
          <w:spacing w:val="-1"/>
        </w:rPr>
        <w:t xml:space="preserve"> </w:t>
      </w:r>
      <w:r>
        <w:t xml:space="preserve">more sustainable mining sector. </w:t>
      </w:r>
      <w:r>
        <w:rPr>
          <w:i/>
        </w:rPr>
        <w:t xml:space="preserve">Teak wood </w:t>
      </w:r>
      <w:r>
        <w:t xml:space="preserve">is valued </w:t>
      </w:r>
      <w:proofErr w:type="gramStart"/>
      <w:r>
        <w:t>worldwide</w:t>
      </w:r>
      <w:proofErr w:type="gramEnd"/>
      <w:r>
        <w:t xml:space="preserve"> and Myanmar has 50% of natural teak, and thus it is critical that Myanmar should profit from their resource (aka “Burmese Teak”) while keeping their ecosystem services intact. Several initiatives could assist in limiting resource depletion and maximizing return, including propagating teak wood for profit on plantations, protecting natural teak forests by encouraging endangered species preservation, developing an ecotourism industry, and enforcing laws to stop illegal logging. </w:t>
      </w:r>
      <w:r>
        <w:rPr>
          <w:i/>
        </w:rPr>
        <w:t xml:space="preserve">Natural gas </w:t>
      </w:r>
      <w:r>
        <w:t>is a valuable resource, but concerns exist about current models for well field development and export. There should be an examination of best practices utilized in other countries for well development to reduce local pollution, as well as better oversight into environmental degradation in pipeline construction and maintenance to reduce health impacts on affected populations.</w:t>
      </w:r>
    </w:p>
    <w:p w14:paraId="0BD2E8E8" w14:textId="77777777" w:rsidR="00267177" w:rsidRDefault="00267177">
      <w:pPr>
        <w:spacing w:line="276" w:lineRule="auto"/>
        <w:sectPr w:rsidR="00267177">
          <w:pgSz w:w="12240" w:h="15840"/>
          <w:pgMar w:top="1380" w:right="1340" w:bottom="280" w:left="1320" w:header="720" w:footer="720" w:gutter="0"/>
          <w:cols w:space="720"/>
        </w:sectPr>
      </w:pPr>
    </w:p>
    <w:p w14:paraId="353DC800" w14:textId="77777777" w:rsidR="00267177" w:rsidRDefault="00000000">
      <w:pPr>
        <w:pStyle w:val="BodyText"/>
        <w:spacing w:before="68" w:line="276" w:lineRule="auto"/>
        <w:ind w:left="117" w:right="98"/>
      </w:pPr>
      <w:r>
        <w:lastRenderedPageBreak/>
        <w:t>Additionally, the regulations around resource development and extraction need to be carefully assessed.</w:t>
      </w:r>
      <w:r>
        <w:rPr>
          <w:spacing w:val="-3"/>
        </w:rPr>
        <w:t xml:space="preserve"> </w:t>
      </w:r>
      <w:r>
        <w:t>With</w:t>
      </w:r>
      <w:r>
        <w:rPr>
          <w:spacing w:val="-3"/>
        </w:rPr>
        <w:t xml:space="preserve"> </w:t>
      </w:r>
      <w:r>
        <w:t>the</w:t>
      </w:r>
      <w:r>
        <w:rPr>
          <w:spacing w:val="-4"/>
        </w:rPr>
        <w:t xml:space="preserve"> </w:t>
      </w:r>
      <w:r>
        <w:t>Environmental</w:t>
      </w:r>
      <w:r>
        <w:rPr>
          <w:spacing w:val="-3"/>
        </w:rPr>
        <w:t xml:space="preserve"> </w:t>
      </w:r>
      <w:r>
        <w:t>Conservation</w:t>
      </w:r>
      <w:r>
        <w:rPr>
          <w:spacing w:val="-3"/>
        </w:rPr>
        <w:t xml:space="preserve"> </w:t>
      </w:r>
      <w:r>
        <w:t>Law</w:t>
      </w:r>
      <w:r>
        <w:rPr>
          <w:spacing w:val="-3"/>
        </w:rPr>
        <w:t xml:space="preserve"> </w:t>
      </w:r>
      <w:r>
        <w:t>of</w:t>
      </w:r>
      <w:r>
        <w:rPr>
          <w:spacing w:val="-3"/>
        </w:rPr>
        <w:t xml:space="preserve"> </w:t>
      </w:r>
      <w:r>
        <w:t>2012,</w:t>
      </w:r>
      <w:r>
        <w:rPr>
          <w:spacing w:val="-3"/>
        </w:rPr>
        <w:t xml:space="preserve"> </w:t>
      </w:r>
      <w:r>
        <w:t>a</w:t>
      </w:r>
      <w:r>
        <w:rPr>
          <w:spacing w:val="-3"/>
        </w:rPr>
        <w:t xml:space="preserve"> </w:t>
      </w:r>
      <w:r>
        <w:t>solid</w:t>
      </w:r>
      <w:r>
        <w:rPr>
          <w:spacing w:val="-4"/>
        </w:rPr>
        <w:t xml:space="preserve"> </w:t>
      </w:r>
      <w:r>
        <w:t>roadmap</w:t>
      </w:r>
      <w:r>
        <w:rPr>
          <w:spacing w:val="-3"/>
        </w:rPr>
        <w:t xml:space="preserve"> </w:t>
      </w:r>
      <w:r>
        <w:t>exists</w:t>
      </w:r>
      <w:r>
        <w:rPr>
          <w:spacing w:val="-4"/>
        </w:rPr>
        <w:t xml:space="preserve"> </w:t>
      </w:r>
      <w:r>
        <w:t>upon</w:t>
      </w:r>
      <w:r>
        <w:rPr>
          <w:spacing w:val="-3"/>
        </w:rPr>
        <w:t xml:space="preserve"> </w:t>
      </w:r>
      <w:r>
        <w:t>which to ensure that all entities (i.e., companies, projects, citizens) are treated equitably when it comes to the rules and regulations of this law. The key is to strengthen the reporting, surveillance, and enforcement</w:t>
      </w:r>
      <w:r>
        <w:rPr>
          <w:spacing w:val="-4"/>
        </w:rPr>
        <w:t xml:space="preserve"> </w:t>
      </w:r>
      <w:r>
        <w:t>continuum,</w:t>
      </w:r>
      <w:r>
        <w:rPr>
          <w:spacing w:val="-4"/>
        </w:rPr>
        <w:t xml:space="preserve"> </w:t>
      </w:r>
      <w:r>
        <w:t>both</w:t>
      </w:r>
      <w:r>
        <w:rPr>
          <w:spacing w:val="-5"/>
        </w:rPr>
        <w:t xml:space="preserve"> </w:t>
      </w:r>
      <w:r>
        <w:t>for</w:t>
      </w:r>
      <w:r>
        <w:rPr>
          <w:spacing w:val="-4"/>
        </w:rPr>
        <w:t xml:space="preserve"> </w:t>
      </w:r>
      <w:r>
        <w:t>domestic</w:t>
      </w:r>
      <w:r>
        <w:rPr>
          <w:spacing w:val="-5"/>
        </w:rPr>
        <w:t xml:space="preserve"> </w:t>
      </w:r>
      <w:r>
        <w:t>projects</w:t>
      </w:r>
      <w:r>
        <w:rPr>
          <w:spacing w:val="-4"/>
        </w:rPr>
        <w:t xml:space="preserve"> </w:t>
      </w:r>
      <w:r>
        <w:t>and</w:t>
      </w:r>
      <w:r>
        <w:rPr>
          <w:spacing w:val="-4"/>
        </w:rPr>
        <w:t xml:space="preserve"> </w:t>
      </w:r>
      <w:r>
        <w:t>international</w:t>
      </w:r>
      <w:r>
        <w:rPr>
          <w:spacing w:val="-4"/>
        </w:rPr>
        <w:t xml:space="preserve"> </w:t>
      </w:r>
      <w:r>
        <w:t>partnerships.</w:t>
      </w:r>
      <w:r>
        <w:rPr>
          <w:spacing w:val="-4"/>
        </w:rPr>
        <w:t xml:space="preserve"> </w:t>
      </w:r>
      <w:r>
        <w:t>This</w:t>
      </w:r>
      <w:r>
        <w:rPr>
          <w:spacing w:val="-4"/>
        </w:rPr>
        <w:t xml:space="preserve"> </w:t>
      </w:r>
      <w:r>
        <w:t>will</w:t>
      </w:r>
      <w:r>
        <w:rPr>
          <w:spacing w:val="-4"/>
        </w:rPr>
        <w:t xml:space="preserve"> </w:t>
      </w:r>
      <w:r>
        <w:t>have a double benefit not just for environmental protection and resource stewardship but also for enhancing</w:t>
      </w:r>
      <w:r>
        <w:rPr>
          <w:spacing w:val="-4"/>
        </w:rPr>
        <w:t xml:space="preserve"> </w:t>
      </w:r>
      <w:r>
        <w:t>international</w:t>
      </w:r>
      <w:r>
        <w:rPr>
          <w:spacing w:val="-4"/>
        </w:rPr>
        <w:t xml:space="preserve"> </w:t>
      </w:r>
      <w:r>
        <w:t>economic</w:t>
      </w:r>
      <w:r>
        <w:rPr>
          <w:spacing w:val="-5"/>
        </w:rPr>
        <w:t xml:space="preserve"> </w:t>
      </w:r>
      <w:r>
        <w:t>partnerships</w:t>
      </w:r>
      <w:r>
        <w:rPr>
          <w:spacing w:val="-4"/>
        </w:rPr>
        <w:t xml:space="preserve"> </w:t>
      </w:r>
      <w:r>
        <w:t>with</w:t>
      </w:r>
      <w:r>
        <w:rPr>
          <w:spacing w:val="-4"/>
        </w:rPr>
        <w:t xml:space="preserve"> </w:t>
      </w:r>
      <w:r>
        <w:t>international</w:t>
      </w:r>
      <w:r>
        <w:rPr>
          <w:spacing w:val="-4"/>
        </w:rPr>
        <w:t xml:space="preserve"> </w:t>
      </w:r>
      <w:r>
        <w:t>companies</w:t>
      </w:r>
      <w:r>
        <w:rPr>
          <w:spacing w:val="-4"/>
        </w:rPr>
        <w:t xml:space="preserve"> </w:t>
      </w:r>
      <w:r>
        <w:t>that</w:t>
      </w:r>
      <w:r>
        <w:rPr>
          <w:spacing w:val="-4"/>
        </w:rPr>
        <w:t xml:space="preserve"> </w:t>
      </w:r>
      <w:r>
        <w:t>prioritize</w:t>
      </w:r>
      <w:r>
        <w:rPr>
          <w:spacing w:val="-5"/>
        </w:rPr>
        <w:t xml:space="preserve"> </w:t>
      </w:r>
      <w:r>
        <w:t>sound and transparent practices and accountability.</w:t>
      </w:r>
    </w:p>
    <w:p w14:paraId="1E2E78ED" w14:textId="77777777" w:rsidR="00267177" w:rsidRDefault="00267177">
      <w:pPr>
        <w:pStyle w:val="BodyText"/>
        <w:spacing w:before="6"/>
        <w:rPr>
          <w:sz w:val="27"/>
        </w:rPr>
      </w:pPr>
    </w:p>
    <w:p w14:paraId="77E1D62A" w14:textId="77777777" w:rsidR="00267177" w:rsidRDefault="00000000">
      <w:pPr>
        <w:pStyle w:val="Heading1"/>
      </w:pPr>
      <w:r>
        <w:rPr>
          <w:spacing w:val="-2"/>
        </w:rPr>
        <w:t>Conclusions</w:t>
      </w:r>
    </w:p>
    <w:p w14:paraId="2DE200B2" w14:textId="77777777" w:rsidR="00267177" w:rsidRDefault="00000000">
      <w:pPr>
        <w:pStyle w:val="BodyText"/>
        <w:spacing w:before="40" w:line="276" w:lineRule="auto"/>
        <w:ind w:left="117" w:right="31"/>
      </w:pPr>
      <w:r>
        <w:t>An educated citizen body is the common denominator for any nation, as many of its focuses will surround outlets of revenue generation and the generally more profitable routes are those that require specialized skills. A constitution of equal rights and collective justice are imperative for the</w:t>
      </w:r>
      <w:r>
        <w:rPr>
          <w:spacing w:val="-4"/>
        </w:rPr>
        <w:t xml:space="preserve"> </w:t>
      </w:r>
      <w:r>
        <w:t>individual</w:t>
      </w:r>
      <w:r>
        <w:rPr>
          <w:spacing w:val="-3"/>
        </w:rPr>
        <w:t xml:space="preserve"> </w:t>
      </w:r>
      <w:r>
        <w:t>and</w:t>
      </w:r>
      <w:r>
        <w:rPr>
          <w:spacing w:val="-3"/>
        </w:rPr>
        <w:t xml:space="preserve"> </w:t>
      </w:r>
      <w:r>
        <w:t>the</w:t>
      </w:r>
      <w:r>
        <w:rPr>
          <w:spacing w:val="-4"/>
        </w:rPr>
        <w:t xml:space="preserve"> </w:t>
      </w:r>
      <w:r>
        <w:t>progress</w:t>
      </w:r>
      <w:r>
        <w:rPr>
          <w:spacing w:val="-3"/>
        </w:rPr>
        <w:t xml:space="preserve"> </w:t>
      </w:r>
      <w:r>
        <w:t>and</w:t>
      </w:r>
      <w:r>
        <w:rPr>
          <w:spacing w:val="-3"/>
        </w:rPr>
        <w:t xml:space="preserve"> </w:t>
      </w:r>
      <w:r>
        <w:t>protection</w:t>
      </w:r>
      <w:r>
        <w:rPr>
          <w:spacing w:val="-3"/>
        </w:rPr>
        <w:t xml:space="preserve"> </w:t>
      </w:r>
      <w:r>
        <w:t>of</w:t>
      </w:r>
      <w:r>
        <w:rPr>
          <w:spacing w:val="-3"/>
        </w:rPr>
        <w:t xml:space="preserve"> </w:t>
      </w:r>
      <w:r>
        <w:t>industry/trade.</w:t>
      </w:r>
      <w:r>
        <w:rPr>
          <w:spacing w:val="-3"/>
        </w:rPr>
        <w:t xml:space="preserve"> </w:t>
      </w:r>
      <w:r>
        <w:t>Remediation</w:t>
      </w:r>
      <w:r>
        <w:rPr>
          <w:spacing w:val="-3"/>
        </w:rPr>
        <w:t xml:space="preserve"> </w:t>
      </w:r>
      <w:r>
        <w:t>is</w:t>
      </w:r>
      <w:r>
        <w:rPr>
          <w:spacing w:val="-3"/>
        </w:rPr>
        <w:t xml:space="preserve"> </w:t>
      </w:r>
      <w:r>
        <w:t>costly</w:t>
      </w:r>
      <w:r>
        <w:rPr>
          <w:spacing w:val="-3"/>
        </w:rPr>
        <w:t xml:space="preserve"> </w:t>
      </w:r>
      <w:r>
        <w:t>to</w:t>
      </w:r>
      <w:r>
        <w:rPr>
          <w:spacing w:val="-3"/>
        </w:rPr>
        <w:t xml:space="preserve"> </w:t>
      </w:r>
      <w:r>
        <w:t>industry and commerce and the omission of environmental considerations into public policy is dangerous to public health and safety.</w:t>
      </w:r>
    </w:p>
    <w:sectPr w:rsidR="00267177">
      <w:pgSz w:w="12240" w:h="15840"/>
      <w:pgMar w:top="13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67177"/>
    <w:rsid w:val="00267177"/>
    <w:rsid w:val="00FF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B445"/>
  <w15:docId w15:val="{E6523222-10B9-4842-9EAD-17ED97D2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1012</Words>
  <Characters>5772</Characters>
  <Application>Microsoft Office Word</Application>
  <DocSecurity>0</DocSecurity>
  <Lines>48</Lines>
  <Paragraphs>13</Paragraphs>
  <ScaleCrop>false</ScaleCrop>
  <Company>Indiana University</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Myanmar Diplomacy Lab Summary IUPUI.docx</dc:title>
  <cp:lastModifiedBy>Tanner, Andrew Joseph</cp:lastModifiedBy>
  <cp:revision>2</cp:revision>
  <dcterms:created xsi:type="dcterms:W3CDTF">2023-08-09T15:19:00Z</dcterms:created>
  <dcterms:modified xsi:type="dcterms:W3CDTF">2023-08-09T15:19:00Z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Word</vt:lpwstr>
  </property>
  <property fmtid="{D5CDD505-2E9C-101B-9397-08002B2CF9AE}" pid="4" name="LastSaved">
    <vt:filetime>2023-08-09T00:00:00Z</vt:filetime>
  </property>
  <property fmtid="{D5CDD505-2E9C-101B-9397-08002B2CF9AE}" pid="5" name="Producer">
    <vt:lpwstr>Mac OS X 10.12.3 Quartz PDFContext</vt:lpwstr>
  </property>
</Properties>
</file>